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F" w:rsidRDefault="009E7FFE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E7FFE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FD4AAC" w:rsidRPr="007A171B" w:rsidRDefault="00FD4AAC" w:rsidP="00FD4AA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Техническое зада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ние на поставку комплектной трансформаторной подстанции 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КТП с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силовым трансформатором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FD4AAC" w:rsidRPr="007A171B" w:rsidRDefault="00FD4AAC" w:rsidP="00FD4AAC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FD4AAC" w:rsidRPr="007A171B" w:rsidRDefault="00FD4AAC" w:rsidP="00FD4AAC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 Назначение:</w:t>
      </w:r>
    </w:p>
    <w:p w:rsidR="00FD4AAC" w:rsidRPr="007A171B" w:rsidRDefault="00FD4AAC" w:rsidP="00FD4AAC">
      <w:pPr>
        <w:spacing w:after="0" w:line="240" w:lineRule="auto"/>
        <w:ind w:left="-709" w:hanging="786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К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ТП служат для приёма электрической энергии трёхфазного переменного тока частоты 50 Гц,  напряжением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6(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10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кВ, преобразования в электроэнергию напряжением 0,4 кВ</w:t>
      </w:r>
    </w:p>
    <w:p w:rsidR="00FD4AAC" w:rsidRPr="007A171B" w:rsidRDefault="00FD4AAC" w:rsidP="00FD4AAC">
      <w:pPr>
        <w:spacing w:after="0" w:line="240" w:lineRule="auto"/>
        <w:ind w:left="-709" w:hanging="77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КТП 10(6)/0,4 кВ предназначены для электроснабжения потребителей сельского хозяйства, населённых пунктов и небольших промышленных объектов в районах с умеренным климатом.</w:t>
      </w:r>
    </w:p>
    <w:p w:rsidR="00FD4AAC" w:rsidRPr="007A171B" w:rsidRDefault="00FD4AAC" w:rsidP="00FD4AAC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 Условия эксплуатации:</w:t>
      </w:r>
    </w:p>
    <w:p w:rsidR="00FD4AAC" w:rsidRPr="007A171B" w:rsidRDefault="00FD4AAC" w:rsidP="00FD4AAC">
      <w:pPr>
        <w:spacing w:after="0" w:line="240" w:lineRule="auto"/>
        <w:ind w:hanging="786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Нормальная работа подстанции в соответствии с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СНиП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23-01-99* и ПУЭ обеспечивается в следующих условиях:</w:t>
      </w:r>
    </w:p>
    <w:p w:rsidR="00FD4AAC" w:rsidRPr="007A171B" w:rsidRDefault="00FD4AAC" w:rsidP="00FD4AAC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окружающего воздуха от -60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+40ºС.</w:t>
      </w:r>
    </w:p>
    <w:p w:rsidR="00FD4AAC" w:rsidRPr="007A171B" w:rsidRDefault="00FD4AAC" w:rsidP="00FD4AAC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Район по ветру и гололёду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-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IV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FD4AAC" w:rsidRPr="007A171B" w:rsidRDefault="00FD4AAC" w:rsidP="00FD4AAC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Допустимая снеговая нагрузка на </w:t>
      </w:r>
      <w:smartTag w:uri="urn:schemas-microsoft-com:office:smarttags" w:element="metricconverter">
        <w:smartTagPr>
          <w:attr w:name="ProductID" w:val="1 м²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 м²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горизонтальной поверхности – 300 кгс/м².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Окружающая среда невзрывоопасная,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несодержащая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токопроводящей пыли, агрессивных газов и паров в концентрациях (тип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 ГОСТ 15150-69).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Относительная влажность окружающего воздуха не более 80% при температуре 15ºС.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Высота установки над уровнем моря не более </w:t>
      </w:r>
      <w:smartTag w:uri="urn:schemas-microsoft-com:office:smarttags" w:element="metricconverter">
        <w:smartTagPr>
          <w:attr w:name="ProductID" w:val="1000 м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1000 м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поверхности нагревательных элементов  - не более 70ºС.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 Технические данные:</w:t>
      </w:r>
    </w:p>
    <w:p w:rsidR="00FD4AAC" w:rsidRPr="00AF3E63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Мощность силового трансформатора, </w:t>
      </w:r>
      <w:proofErr w:type="spellStart"/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кВ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А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- </w:t>
      </w:r>
      <w:r w:rsidR="007D670F">
        <w:rPr>
          <w:rFonts w:ascii="Times New Roman" w:eastAsia="Times New Roman" w:hAnsi="Times New Roman"/>
          <w:bCs/>
          <w:sz w:val="20"/>
          <w:szCs w:val="20"/>
          <w:lang w:eastAsia="ru-RU"/>
        </w:rPr>
        <w:t>2х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16</w:t>
      </w:r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spellStart"/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кВа</w:t>
      </w:r>
      <w:proofErr w:type="spellEnd"/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 В</w:t>
      </w:r>
      <w:r w:rsidR="007D670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Н, кВ                      – 10 </w:t>
      </w:r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кВ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 НН, кВ                      – 0,4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Уровень изоляции по ГРСТ 1516.1-76                                   – номинальная изоляция</w:t>
      </w:r>
    </w:p>
    <w:p w:rsidR="00FD4AAC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Вид и степень защиты оболочек                                           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IP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 по ГОСТ 14254-80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Материал корпуса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>- металл (не менее 1,5мм)</w:t>
      </w:r>
    </w:p>
    <w:p w:rsidR="00FD4AAC" w:rsidRPr="007A171B" w:rsidRDefault="00FD4AAC" w:rsidP="00FD4AAC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4. Пожарная безопасность КТП.</w:t>
      </w:r>
    </w:p>
    <w:p w:rsidR="00FD4AAC" w:rsidRPr="007A171B" w:rsidRDefault="00FD4AAC" w:rsidP="00FD4AAC">
      <w:pPr>
        <w:spacing w:after="0" w:line="240" w:lineRule="auto"/>
        <w:ind w:left="-709" w:hanging="77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При изготовлении КТП применяются сертифицированные строительные материалы  и изделия, не требующие огневых испытаний</w:t>
      </w:r>
    </w:p>
    <w:p w:rsidR="00FD4AAC" w:rsidRPr="007A171B" w:rsidRDefault="00FD4AAC" w:rsidP="00FD4AAC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5. Заземление и </w:t>
      </w:r>
      <w:proofErr w:type="spellStart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молниезащита</w:t>
      </w:r>
      <w:proofErr w:type="spellEnd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КТП.</w:t>
      </w:r>
    </w:p>
    <w:p w:rsidR="00FD4AAC" w:rsidRPr="007A171B" w:rsidRDefault="00FD4AAC" w:rsidP="00FD4AAC">
      <w:pPr>
        <w:shd w:val="clear" w:color="auto" w:fill="FFFFFF"/>
        <w:spacing w:after="0" w:line="240" w:lineRule="auto"/>
        <w:ind w:left="-709" w:hanging="77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Устройство заземления КТП должно соответствовать главе 1.7 ПУЭ 7 издания,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СНиП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3.05.06-96 "Электротехнические устройства", ГОСТ 12..2..007.0-75*, ГОСТ 12.1.030-81*. ГОСТ 25861-83*.</w:t>
      </w:r>
    </w:p>
    <w:p w:rsidR="00FD4AAC" w:rsidRPr="007A171B" w:rsidRDefault="00FD4AAC" w:rsidP="00FD4AAC">
      <w:pPr>
        <w:shd w:val="clear" w:color="auto" w:fill="FFFFFF"/>
        <w:spacing w:after="0" w:line="240" w:lineRule="auto"/>
        <w:ind w:left="-709" w:hanging="77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ПУЭ п. 1.7.109 для заземления электроустановок в первую очередь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должны быть использованы естественные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заземлители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.</w:t>
      </w:r>
    </w:p>
    <w:p w:rsidR="00FD4AAC" w:rsidRPr="007A171B" w:rsidRDefault="00FD4AAC" w:rsidP="00FD4AAC">
      <w:pPr>
        <w:shd w:val="clear" w:color="auto" w:fill="FFFFFF"/>
        <w:spacing w:after="0" w:line="240" w:lineRule="auto"/>
        <w:ind w:left="425" w:right="998" w:hanging="1134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Заземляющее устройство КТП выполняется общим для напряжения 10 кВ и напряжения 0,4 кВ.</w:t>
      </w:r>
    </w:p>
    <w:p w:rsidR="00FD4AAC" w:rsidRPr="007A171B" w:rsidRDefault="00FD4AAC" w:rsidP="00FD4AAC">
      <w:pPr>
        <w:shd w:val="clear" w:color="auto" w:fill="FFFFFF"/>
        <w:spacing w:after="0" w:line="240" w:lineRule="auto"/>
        <w:ind w:left="425" w:hanging="1134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Сопротивление заземляющего устройства должно быть не более 4 Ом в любое время </w:t>
      </w:r>
      <w:r w:rsidRPr="007A171B">
        <w:rPr>
          <w:rFonts w:ascii="Times New Roman" w:eastAsia="Times New Roman" w:hAnsi="Times New Roman"/>
          <w:color w:val="000000"/>
          <w:spacing w:val="-12"/>
          <w:sz w:val="20"/>
          <w:szCs w:val="20"/>
        </w:rPr>
        <w:t>года.</w:t>
      </w:r>
    </w:p>
    <w:p w:rsidR="00FD4AAC" w:rsidRPr="007A171B" w:rsidRDefault="00FD4AAC" w:rsidP="00FD4AAC">
      <w:pPr>
        <w:pStyle w:val="a4"/>
        <w:spacing w:before="0" w:line="240" w:lineRule="auto"/>
        <w:ind w:hanging="786"/>
        <w:rPr>
          <w:sz w:val="20"/>
          <w:szCs w:val="20"/>
        </w:rPr>
      </w:pPr>
      <w:r w:rsidRPr="007A171B">
        <w:rPr>
          <w:b/>
          <w:sz w:val="20"/>
          <w:szCs w:val="20"/>
        </w:rPr>
        <w:t>7.Требования к продукции:</w:t>
      </w:r>
    </w:p>
    <w:p w:rsidR="00FD4AAC" w:rsidRPr="007A171B" w:rsidRDefault="00FD4AAC" w:rsidP="00FD4AAC">
      <w:pPr>
        <w:tabs>
          <w:tab w:val="left" w:pos="36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 Продукция должна полностью соответствовать техническим характеристикам, указанным в  опросных листах </w:t>
      </w:r>
      <w:r w:rsidRPr="00911EF6">
        <w:rPr>
          <w:rFonts w:ascii="Times New Roman" w:hAnsi="Times New Roman"/>
          <w:sz w:val="20"/>
          <w:szCs w:val="20"/>
        </w:rPr>
        <w:t>(приложения – опросные листы</w:t>
      </w:r>
      <w:r w:rsidRPr="007A171B">
        <w:rPr>
          <w:rFonts w:ascii="Times New Roman" w:hAnsi="Times New Roman"/>
          <w:sz w:val="20"/>
          <w:szCs w:val="20"/>
        </w:rPr>
        <w:t xml:space="preserve">  к настоящей документации).</w:t>
      </w:r>
    </w:p>
    <w:p w:rsidR="00FD4AAC" w:rsidRPr="007A171B" w:rsidRDefault="00FD4AAC" w:rsidP="00FD4AAC">
      <w:pPr>
        <w:tabs>
          <w:tab w:val="left" w:pos="36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7.2 Продукция должна быть изготовлена в  год поставки или предшествующий ему и быть ранее неиспользованной, представлять собой новейшие либо серийные модели, отражающие все последние модификации дизайна и материалов, соответствовать </w:t>
      </w:r>
      <w:proofErr w:type="spellStart"/>
      <w:r w:rsidRPr="007A171B">
        <w:rPr>
          <w:rFonts w:ascii="Times New Roman" w:hAnsi="Times New Roman"/>
          <w:sz w:val="20"/>
          <w:szCs w:val="20"/>
        </w:rPr>
        <w:t>ГОСТам</w:t>
      </w:r>
      <w:proofErr w:type="spellEnd"/>
      <w:r w:rsidRPr="007A171B">
        <w:rPr>
          <w:rFonts w:ascii="Times New Roman" w:hAnsi="Times New Roman"/>
          <w:sz w:val="20"/>
          <w:szCs w:val="20"/>
        </w:rPr>
        <w:t xml:space="preserve"> и ТУ, что должно быть подтверждено соответствующими документами.</w:t>
      </w:r>
    </w:p>
    <w:p w:rsidR="00FD4AAC" w:rsidRPr="007A171B" w:rsidRDefault="00FD4AAC" w:rsidP="00FD4AAC">
      <w:pPr>
        <w:tabs>
          <w:tab w:val="left" w:pos="36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7.3 Продукция должна соответствовать требованиям положения о технической политике ЗАО «Пензенская горэлектросеть».</w:t>
      </w:r>
    </w:p>
    <w:p w:rsidR="00FD4AAC" w:rsidRPr="007A171B" w:rsidRDefault="00FD4AAC" w:rsidP="00FD4AAC">
      <w:pPr>
        <w:tabs>
          <w:tab w:val="left" w:pos="360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7.4 Продукция должна иметь гарантийный срок эксплуатации. </w:t>
      </w:r>
    </w:p>
    <w:p w:rsidR="00FD4AAC" w:rsidRPr="007A171B" w:rsidRDefault="00FD4AAC" w:rsidP="00FD4AAC">
      <w:pPr>
        <w:tabs>
          <w:tab w:val="left" w:pos="360"/>
          <w:tab w:val="left" w:pos="567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7.5 Условия гарантийного обслуживания по всем позициям осуществляется согласно гарантии завода изготовителя, входящему в комплект поставки. Гарантийный срок продукции должен составлять – не менее </w:t>
      </w:r>
      <w:r w:rsidRPr="007A171B">
        <w:rPr>
          <w:rFonts w:ascii="Times New Roman" w:hAnsi="Times New Roman"/>
          <w:spacing w:val="-5"/>
          <w:sz w:val="20"/>
          <w:szCs w:val="20"/>
        </w:rPr>
        <w:t>5 лет с момента передачи продукции грузополучателю</w:t>
      </w:r>
      <w:r w:rsidRPr="007A171B">
        <w:rPr>
          <w:rFonts w:ascii="Times New Roman" w:hAnsi="Times New Roman"/>
          <w:sz w:val="20"/>
          <w:szCs w:val="20"/>
        </w:rPr>
        <w:t>.</w:t>
      </w:r>
    </w:p>
    <w:p w:rsidR="00FD4AAC" w:rsidRPr="007A171B" w:rsidRDefault="00FD4AAC" w:rsidP="00FD4AAC">
      <w:pPr>
        <w:tabs>
          <w:tab w:val="left" w:pos="360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7.6 Участник запроса предложений в составе Предложения должен представить:</w:t>
      </w:r>
    </w:p>
    <w:p w:rsidR="00FD4AAC" w:rsidRPr="00C13DFC" w:rsidRDefault="00FD4AAC" w:rsidP="00FD4AAC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-т</w:t>
      </w:r>
      <w:r w:rsidRPr="00C13DFC">
        <w:rPr>
          <w:rFonts w:ascii="Times New Roman" w:hAnsi="Times New Roman"/>
          <w:sz w:val="20"/>
          <w:szCs w:val="20"/>
        </w:rPr>
        <w:t>ехническое предложение</w:t>
      </w:r>
      <w:r>
        <w:rPr>
          <w:rFonts w:ascii="Times New Roman" w:hAnsi="Times New Roman"/>
          <w:sz w:val="20"/>
          <w:szCs w:val="20"/>
        </w:rPr>
        <w:t xml:space="preserve"> по Форме 2(приложение 1 к предложению о цене)</w:t>
      </w:r>
      <w:r w:rsidRPr="00C13DFC">
        <w:rPr>
          <w:rFonts w:ascii="Times New Roman" w:hAnsi="Times New Roman"/>
          <w:sz w:val="20"/>
          <w:szCs w:val="20"/>
        </w:rPr>
        <w:t>.</w:t>
      </w:r>
    </w:p>
    <w:p w:rsidR="00FD4AAC" w:rsidRPr="007A171B" w:rsidRDefault="00FD4AAC" w:rsidP="00FD4AAC">
      <w:pPr>
        <w:tabs>
          <w:tab w:val="left" w:pos="240"/>
          <w:tab w:val="left" w:pos="360"/>
          <w:tab w:val="left" w:pos="567"/>
        </w:tabs>
        <w:spacing w:after="0" w:line="240" w:lineRule="auto"/>
        <w:ind w:left="-709" w:hanging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A171B">
        <w:rPr>
          <w:rFonts w:ascii="Times New Roman" w:hAnsi="Times New Roman"/>
          <w:sz w:val="20"/>
          <w:szCs w:val="20"/>
        </w:rPr>
        <w:t xml:space="preserve">7.7 Продукция должна быть новой, иметь сертификаты соответствия и протоколы сертификационных испытаний, подтверждающие заявленные характеристики, сопровождаться документацией по монтажу, наладке и эксплуатации. </w:t>
      </w:r>
    </w:p>
    <w:p w:rsidR="00FD4AAC" w:rsidRPr="007A171B" w:rsidRDefault="00FD4AAC" w:rsidP="00FD4AAC">
      <w:pPr>
        <w:tabs>
          <w:tab w:val="left" w:pos="240"/>
          <w:tab w:val="left" w:pos="360"/>
          <w:tab w:val="left" w:pos="567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7.8 Трансформаторы тока, напряжения, счётчики электрической энергии должны б</w:t>
      </w:r>
      <w:r>
        <w:rPr>
          <w:rFonts w:ascii="Times New Roman" w:hAnsi="Times New Roman"/>
          <w:sz w:val="20"/>
          <w:szCs w:val="20"/>
        </w:rPr>
        <w:t>ыть выпущены не ранее 4 кв. 2020</w:t>
      </w:r>
      <w:r w:rsidRPr="007A171B">
        <w:rPr>
          <w:rFonts w:ascii="Times New Roman" w:hAnsi="Times New Roman"/>
          <w:sz w:val="20"/>
          <w:szCs w:val="20"/>
        </w:rPr>
        <w:t xml:space="preserve"> года.</w:t>
      </w:r>
    </w:p>
    <w:p w:rsidR="00FD4AAC" w:rsidRPr="007A171B" w:rsidRDefault="00FD4AAC" w:rsidP="00FD4AAC">
      <w:pPr>
        <w:tabs>
          <w:tab w:val="left" w:pos="240"/>
          <w:tab w:val="left" w:pos="360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7.9 Трансформаторы тока, напряжения, счётчики электрической энергии:</w:t>
      </w:r>
    </w:p>
    <w:p w:rsidR="00FD4AAC" w:rsidRPr="007A171B" w:rsidRDefault="00FD4AAC" w:rsidP="00FD4AAC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должны иметь сертификат соответствия и сертификат об утверждении типа измерения;</w:t>
      </w:r>
    </w:p>
    <w:p w:rsidR="00FD4AAC" w:rsidRPr="007A171B" w:rsidRDefault="00FD4AAC" w:rsidP="00FD4AAC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быть включенными в государственный реестр СИ;</w:t>
      </w:r>
    </w:p>
    <w:p w:rsidR="00FD4AAC" w:rsidRPr="007A171B" w:rsidRDefault="00FD4AAC" w:rsidP="00FD4AAC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AF3E63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дата поверки не ранее 2 кв. 2022</w:t>
      </w:r>
      <w:r w:rsidRPr="00AF3E63">
        <w:rPr>
          <w:rFonts w:ascii="Times New Roman" w:hAnsi="Times New Roman"/>
          <w:sz w:val="20"/>
          <w:szCs w:val="20"/>
        </w:rPr>
        <w:t xml:space="preserve"> г.</w:t>
      </w:r>
    </w:p>
    <w:p w:rsidR="00FD4AAC" w:rsidRPr="007A171B" w:rsidRDefault="00FD4AAC" w:rsidP="00FD4AAC">
      <w:pPr>
        <w:tabs>
          <w:tab w:val="left" w:pos="480"/>
        </w:tabs>
        <w:spacing w:after="0" w:line="240" w:lineRule="auto"/>
        <w:ind w:left="-709" w:hanging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A171B">
        <w:rPr>
          <w:rFonts w:ascii="Times New Roman" w:hAnsi="Times New Roman"/>
          <w:sz w:val="20"/>
          <w:szCs w:val="20"/>
        </w:rPr>
        <w:t>7.10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7A171B">
        <w:rPr>
          <w:rFonts w:ascii="Times New Roman" w:hAnsi="Times New Roman"/>
          <w:sz w:val="20"/>
          <w:szCs w:val="20"/>
        </w:rPr>
        <w:t>ся сопроводительная документация должна быть составлена на русском языке и передана вместе с поставляемой продукцией.</w:t>
      </w:r>
    </w:p>
    <w:p w:rsidR="00FD4AAC" w:rsidRPr="007A171B" w:rsidRDefault="00FD4AAC" w:rsidP="00FD4AAC">
      <w:pPr>
        <w:tabs>
          <w:tab w:val="left" w:pos="48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7.11 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службы.</w:t>
      </w:r>
    </w:p>
    <w:p w:rsidR="00FD4AAC" w:rsidRPr="007A171B" w:rsidRDefault="00FD4AAC" w:rsidP="00FD4AAC">
      <w:pPr>
        <w:tabs>
          <w:tab w:val="left" w:pos="48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lastRenderedPageBreak/>
        <w:t>7.12 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поставляемого оборудования.</w:t>
      </w:r>
    </w:p>
    <w:p w:rsidR="00FD4AAC" w:rsidRPr="007A171B" w:rsidRDefault="00FD4AAC" w:rsidP="00FD4AAC">
      <w:pPr>
        <w:tabs>
          <w:tab w:val="left" w:pos="480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7.13 Наличие сервисного центра предприятия-производителя в РФ.</w:t>
      </w:r>
    </w:p>
    <w:p w:rsidR="00FD4AAC" w:rsidRPr="007A171B" w:rsidRDefault="00FD4AAC" w:rsidP="00FD4AAC">
      <w:pPr>
        <w:tabs>
          <w:tab w:val="left" w:pos="480"/>
        </w:tabs>
        <w:spacing w:after="0" w:line="240" w:lineRule="auto"/>
        <w:ind w:left="-709" w:hanging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A171B">
        <w:rPr>
          <w:rFonts w:ascii="Times New Roman" w:hAnsi="Times New Roman"/>
          <w:sz w:val="20"/>
          <w:szCs w:val="20"/>
        </w:rPr>
        <w:t xml:space="preserve">7.16 Участник в своей Заявке (техническом предложении) должен представить технические </w:t>
      </w:r>
      <w:proofErr w:type="gramStart"/>
      <w:r w:rsidRPr="007A171B">
        <w:rPr>
          <w:rFonts w:ascii="Times New Roman" w:hAnsi="Times New Roman"/>
          <w:sz w:val="20"/>
          <w:szCs w:val="20"/>
        </w:rPr>
        <w:t>характеристики на</w:t>
      </w:r>
      <w:proofErr w:type="gramEnd"/>
      <w:r w:rsidRPr="007A171B">
        <w:rPr>
          <w:rFonts w:ascii="Times New Roman" w:hAnsi="Times New Roman"/>
          <w:sz w:val="20"/>
          <w:szCs w:val="20"/>
        </w:rPr>
        <w:t xml:space="preserve"> предлагаемое оборудование.</w:t>
      </w:r>
    </w:p>
    <w:p w:rsidR="00FD4AAC" w:rsidRPr="00AF3E63" w:rsidRDefault="00FD4AAC" w:rsidP="00FD4AAC">
      <w:pPr>
        <w:tabs>
          <w:tab w:val="left" w:pos="48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7.17 Поставка снятого с консервации оборудования – не допускается, всё оборудование должно иметь заводские акты испытаний и паспорта завода изготовителя. </w:t>
      </w:r>
    </w:p>
    <w:p w:rsidR="00FD4AAC" w:rsidRPr="00B221CE" w:rsidRDefault="00FD4AAC" w:rsidP="00FD4AAC">
      <w:pPr>
        <w:pStyle w:val="a4"/>
        <w:tabs>
          <w:tab w:val="left" w:pos="240"/>
        </w:tabs>
        <w:spacing w:before="0" w:line="240" w:lineRule="auto"/>
        <w:ind w:left="-567" w:hanging="786"/>
        <w:rPr>
          <w:sz w:val="20"/>
          <w:szCs w:val="20"/>
        </w:rPr>
      </w:pPr>
      <w:r>
        <w:rPr>
          <w:sz w:val="20"/>
          <w:szCs w:val="20"/>
        </w:rPr>
        <w:t xml:space="preserve">           7.18</w:t>
      </w:r>
      <w:r w:rsidRPr="00B221CE">
        <w:rPr>
          <w:sz w:val="20"/>
          <w:szCs w:val="20"/>
        </w:rPr>
        <w:t>. Срок поставки: не более 30 календарных дней с момента подписания договора.</w:t>
      </w:r>
    </w:p>
    <w:p w:rsidR="00FD4AAC" w:rsidRPr="00B221CE" w:rsidRDefault="00FD4AAC" w:rsidP="00FD4AAC">
      <w:pPr>
        <w:pStyle w:val="a4"/>
        <w:tabs>
          <w:tab w:val="left" w:pos="240"/>
        </w:tabs>
        <w:spacing w:before="0" w:line="240" w:lineRule="auto"/>
        <w:ind w:left="-567" w:hanging="786"/>
        <w:rPr>
          <w:sz w:val="20"/>
          <w:szCs w:val="20"/>
        </w:rPr>
      </w:pPr>
      <w:r>
        <w:rPr>
          <w:sz w:val="20"/>
          <w:szCs w:val="20"/>
        </w:rPr>
        <w:t xml:space="preserve">           7.19</w:t>
      </w:r>
      <w:r w:rsidRPr="00B221CE">
        <w:rPr>
          <w:sz w:val="20"/>
          <w:szCs w:val="20"/>
        </w:rPr>
        <w:t>. Срок монтажа: не более 3-х (Трёх) рабочих дней с момента поставки.</w:t>
      </w:r>
    </w:p>
    <w:p w:rsidR="00FD4AAC" w:rsidRPr="00B221CE" w:rsidRDefault="00FD4AAC" w:rsidP="00FD4AAC">
      <w:pPr>
        <w:pStyle w:val="a4"/>
        <w:tabs>
          <w:tab w:val="left" w:pos="240"/>
        </w:tabs>
        <w:spacing w:before="0" w:line="240" w:lineRule="auto"/>
        <w:ind w:left="-567" w:hanging="786"/>
        <w:rPr>
          <w:sz w:val="20"/>
          <w:szCs w:val="20"/>
        </w:rPr>
      </w:pPr>
      <w:r w:rsidRPr="00B221C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7.20</w:t>
      </w:r>
      <w:r w:rsidRPr="00B221CE">
        <w:rPr>
          <w:sz w:val="20"/>
          <w:szCs w:val="20"/>
        </w:rPr>
        <w:t>. Способ доставки: автотранспортом, за счёт Поставщика.</w:t>
      </w:r>
    </w:p>
    <w:p w:rsidR="00FD4AAC" w:rsidRPr="00C50850" w:rsidRDefault="00FD4AAC" w:rsidP="00FD4AAC">
      <w:pPr>
        <w:pStyle w:val="a4"/>
        <w:tabs>
          <w:tab w:val="left" w:pos="240"/>
        </w:tabs>
        <w:spacing w:before="0" w:line="240" w:lineRule="auto"/>
        <w:ind w:left="-709" w:firstLine="0"/>
        <w:rPr>
          <w:sz w:val="20"/>
          <w:szCs w:val="20"/>
        </w:rPr>
      </w:pPr>
      <w:r>
        <w:rPr>
          <w:sz w:val="20"/>
          <w:szCs w:val="20"/>
        </w:rPr>
        <w:t>7.21</w:t>
      </w:r>
      <w:r w:rsidRPr="00B221CE">
        <w:rPr>
          <w:sz w:val="20"/>
          <w:szCs w:val="20"/>
        </w:rPr>
        <w:t xml:space="preserve">. Срок и условия оплаты: </w:t>
      </w:r>
      <w:r>
        <w:rPr>
          <w:sz w:val="20"/>
          <w:szCs w:val="20"/>
        </w:rPr>
        <w:t>о</w:t>
      </w:r>
      <w:r w:rsidRPr="00F25FF1">
        <w:rPr>
          <w:sz w:val="20"/>
          <w:szCs w:val="20"/>
        </w:rPr>
        <w:t xml:space="preserve">плата производится в течение </w:t>
      </w:r>
      <w:r w:rsidR="005269CD">
        <w:rPr>
          <w:sz w:val="20"/>
          <w:szCs w:val="20"/>
        </w:rPr>
        <w:t>7 рабочих</w:t>
      </w:r>
      <w:r>
        <w:rPr>
          <w:sz w:val="20"/>
          <w:szCs w:val="20"/>
        </w:rPr>
        <w:t xml:space="preserve"> дней с момента предоставления акта выполненных работ</w:t>
      </w:r>
      <w:r w:rsidRPr="00F25FF1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FD4AAC" w:rsidRPr="00B221CE" w:rsidRDefault="00FD4AAC" w:rsidP="00FD4AAC">
      <w:pPr>
        <w:pStyle w:val="a4"/>
        <w:tabs>
          <w:tab w:val="clear" w:pos="360"/>
          <w:tab w:val="num" w:pos="-709"/>
          <w:tab w:val="left" w:pos="240"/>
        </w:tabs>
        <w:spacing w:before="0" w:line="240" w:lineRule="auto"/>
        <w:ind w:left="-709" w:hanging="77"/>
        <w:rPr>
          <w:sz w:val="20"/>
          <w:szCs w:val="20"/>
        </w:rPr>
      </w:pPr>
    </w:p>
    <w:p w:rsidR="00FD4AAC" w:rsidRDefault="00FD4AAC" w:rsidP="00FD4AAC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D4AAC" w:rsidRPr="00C664F4" w:rsidRDefault="00FD4AAC" w:rsidP="00FD4AAC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Техническое задание на камеры КСО-393 и КСО-366</w:t>
      </w:r>
    </w:p>
    <w:p w:rsidR="00FD4AAC" w:rsidRDefault="00FD4AAC" w:rsidP="00FD4AAC">
      <w:pPr>
        <w:pStyle w:val="a5"/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D4AAC" w:rsidRPr="00C664F4" w:rsidRDefault="00FD4AAC" w:rsidP="00FD4AAC">
      <w:pPr>
        <w:pStyle w:val="a5"/>
        <w:spacing w:after="0" w:line="240" w:lineRule="auto"/>
        <w:ind w:left="-709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1. Требования к техническим и функциональным (потребительским свойствам) характеристикам камер, их безопасности, к габаритным размерам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камера КСО должна соответствовать требованиям </w:t>
      </w:r>
      <w:r w:rsidRPr="00C664F4">
        <w:rPr>
          <w:rFonts w:ascii="Times New Roman" w:hAnsi="Times New Roman"/>
          <w:sz w:val="20"/>
          <w:szCs w:val="20"/>
        </w:rPr>
        <w:t xml:space="preserve">ГОСТ 14693-90 и </w:t>
      </w:r>
      <w:r w:rsidRPr="00C664F4">
        <w:rPr>
          <w:rFonts w:ascii="Times New Roman" w:hAnsi="Times New Roman"/>
          <w:color w:val="000000"/>
          <w:sz w:val="20"/>
          <w:szCs w:val="20"/>
        </w:rPr>
        <w:t>ГОСТ 12.2.007.4-75;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защитные меры безопасности должны соответствовать требованиям  ГОСТ </w:t>
      </w:r>
      <w:proofErr w:type="gramStart"/>
      <w:r w:rsidRPr="00C664F4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Pr="00C664F4">
        <w:rPr>
          <w:rFonts w:ascii="Times New Roman" w:hAnsi="Times New Roman"/>
          <w:color w:val="000000"/>
          <w:sz w:val="20"/>
          <w:szCs w:val="20"/>
        </w:rPr>
        <w:t xml:space="preserve"> 50571.1-2009, и других нормативных документов;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защитное заземление должно быть выполнено в соответствии с требованиями 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ГОСТ 12.2.007.0-75*, ГОСТ 12.1.030-81*, </w:t>
      </w:r>
      <w:r w:rsidRPr="00C664F4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ГОСТ 12.1.038-82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>*</w:t>
      </w:r>
      <w:r w:rsidRPr="00C664F4">
        <w:rPr>
          <w:rFonts w:ascii="Times New Roman" w:hAnsi="Times New Roman"/>
          <w:color w:val="000000"/>
          <w:sz w:val="20"/>
          <w:szCs w:val="20"/>
        </w:rPr>
        <w:t>, и других нормативных документов;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иметь силовой каркас из металлических профилей, скрепленных между собой методом сварки с закрепленными на ней листовой сталью толщиной 2-3 мм;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C664F4">
        <w:rPr>
          <w:rFonts w:ascii="Times New Roman" w:hAnsi="Times New Roman"/>
          <w:sz w:val="20"/>
          <w:szCs w:val="20"/>
        </w:rPr>
        <w:t>камера должна представлять собой один отсек с расположенными в верхней части в одной горизонтальной плоскости сборными шинами (часть сборных шин, находящаяся в границах КСО) и отсек вспомогательных цепей и аппаратуры (</w:t>
      </w:r>
      <w:proofErr w:type="spellStart"/>
      <w:r w:rsidRPr="00C664F4">
        <w:rPr>
          <w:rFonts w:ascii="Times New Roman" w:hAnsi="Times New Roman"/>
          <w:sz w:val="20"/>
          <w:szCs w:val="20"/>
        </w:rPr>
        <w:t>клеммный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короб) в верхней части над дверью камеры;</w:t>
      </w:r>
      <w:proofErr w:type="gramEnd"/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камеры должна предусматривать наличие шин в верхней части камеры с возможностью их соединения в секцию, шинных спусков к аппарату, коммутационного аппараты, предохранителей (согласно схемам первичных соединений камер), шинных спусков к кабелю;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с фасада камера должна быть оборудована дверью со смотровым окном и запирающим устройством, а также дверью для доступа в отсек вспомогательных цепей и аппаратуры без проникновения внутрь камеры. Двери должны быть заземлены гибкими проводниками;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дверные петли должны быть металлическими.   </w:t>
      </w:r>
      <w:r w:rsidRPr="00C664F4">
        <w:rPr>
          <w:rFonts w:ascii="Times New Roman" w:hAnsi="Times New Roman"/>
          <w:sz w:val="20"/>
          <w:szCs w:val="20"/>
        </w:rPr>
        <w:t xml:space="preserve"> 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в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камере должен быть смонтирован коммутационный аппарат: ВНА с заземляющими ножами для КСО-393, ВНР (ВНА) с заземляющими ножами для КСО-366, выключатель нагрузки должен соответствовать требованиям </w:t>
      </w: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ГОСТ 17717-79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конструкция выключателя нагрузки должна обеспечивать возможность замены быстроизнашивающихся деталей (</w:t>
      </w:r>
      <w:r w:rsidRPr="00C664F4">
        <w:rPr>
          <w:rStyle w:val="a8"/>
          <w:rFonts w:ascii="Times New Roman" w:hAnsi="Times New Roman"/>
          <w:sz w:val="20"/>
          <w:szCs w:val="20"/>
        </w:rPr>
        <w:t>подвижных контактных ножей) без замены тяги;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располагаться на стороне фасада, иметь фиксированные включенное и отключенное положения, иметь указатели положения;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ножей заземления должны иметь соответствующее цветовое обозначение;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иметь блокировки, не допускающие включение выключателя нагрузки при включенных заземляющих ножах, не допускающие включение заземляющих ножей при включенном положении выключателя нагрузки;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камера должна иметь </w:t>
      </w:r>
      <w:proofErr w:type="spellStart"/>
      <w:r w:rsidRPr="00C664F4">
        <w:rPr>
          <w:rFonts w:ascii="Times New Roman" w:hAnsi="Times New Roman"/>
          <w:sz w:val="20"/>
          <w:szCs w:val="20"/>
        </w:rPr>
        <w:t>тягоуловители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тяг привода выключателя нагрузки и привода ножей заземления;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КСО должна предусматривать наличие освещения с возможностью замены ламп без проникновения внутрь камеры с размещением цепей питания освещения в отсеке вспомогательных цепей и аппаратуры, включение освещения каждой камеры должно производиться от отдельного выключателя, который должны располагаться на фасаде камеры;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шины (шинные спуски) должны иметь цветовое обозначение согласно </w:t>
      </w:r>
      <w:r w:rsidRPr="00C664F4">
        <w:rPr>
          <w:rFonts w:ascii="Times New Roman" w:hAnsi="Times New Roman"/>
          <w:sz w:val="20"/>
          <w:szCs w:val="20"/>
        </w:rPr>
        <w:t>п.1.1.30 ПУЭ</w:t>
      </w:r>
      <w:r w:rsidRPr="00C664F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664F4">
        <w:rPr>
          <w:rFonts w:ascii="Times New Roman" w:hAnsi="Times New Roman"/>
          <w:color w:val="000000"/>
          <w:sz w:val="20"/>
          <w:szCs w:val="20"/>
        </w:rPr>
        <w:t>на концах и рядом с местами соединений</w:t>
      </w:r>
      <w:r w:rsidRPr="00C664F4">
        <w:rPr>
          <w:rFonts w:ascii="Times New Roman" w:hAnsi="Times New Roman"/>
          <w:sz w:val="20"/>
          <w:szCs w:val="20"/>
        </w:rPr>
        <w:t>, шины должны быть алюминиевые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камера (с фасада) и коммутационные аппараты должны иметь знаки и маркировку в соответствии с ГОСТ </w:t>
      </w:r>
      <w:proofErr w:type="gramStart"/>
      <w:r w:rsidRPr="00C664F4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Pr="00C664F4">
        <w:rPr>
          <w:rFonts w:ascii="Times New Roman" w:hAnsi="Times New Roman"/>
          <w:color w:val="000000"/>
          <w:sz w:val="20"/>
          <w:szCs w:val="20"/>
        </w:rPr>
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даты изготовления и технических данных (номинальное напряжение, схема первичных соединений и пр.);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lastRenderedPageBreak/>
        <w:t xml:space="preserve">маркировочные таблички, содержащие </w:t>
      </w:r>
      <w:r w:rsidRPr="00C664F4">
        <w:rPr>
          <w:rFonts w:ascii="Times New Roman" w:hAnsi="Times New Roman"/>
          <w:color w:val="000000"/>
          <w:sz w:val="20"/>
          <w:szCs w:val="20"/>
        </w:rPr>
        <w:t>информацию о товарном знаке и наименовании предприятия-изготовителя, заводском номере, даты изготовления и основные технических данных должны быть закреплены клепками, вся маркировка должна быть выполнена литьем или давлением (прессованием, штамповкой и т.п.);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характеристики коммутационных аппаратов: в соответствии с опросными листами (прилагаются) и настоящим техническими требованиями;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коэффициент готовности оборудования 100 % (не требуется дополнительная регулировка и т.д.);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камера КСО с одной торцевой стороны должна быть закрыта торцевой панелью;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климатическое исполнение «У», категория размещения «3» по ГОСТ 15150-69 и ГОСТ 15543.1-89;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степень защиты 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по ГОСТ 14254-96 </w:t>
      </w:r>
      <w:r w:rsidRPr="00C664F4">
        <w:rPr>
          <w:rFonts w:ascii="Times New Roman" w:hAnsi="Times New Roman"/>
          <w:sz w:val="20"/>
          <w:szCs w:val="20"/>
        </w:rPr>
        <w:t xml:space="preserve">для наружных оболочек фасада и боковых сторон </w:t>
      </w:r>
      <w:r w:rsidRPr="00C664F4">
        <w:rPr>
          <w:rFonts w:ascii="Times New Roman" w:hAnsi="Times New Roman"/>
          <w:sz w:val="20"/>
          <w:szCs w:val="20"/>
          <w:lang w:val="en-US"/>
        </w:rPr>
        <w:t>IP</w:t>
      </w:r>
      <w:r w:rsidRPr="00C664F4">
        <w:rPr>
          <w:rFonts w:ascii="Times New Roman" w:hAnsi="Times New Roman"/>
          <w:sz w:val="20"/>
          <w:szCs w:val="20"/>
        </w:rPr>
        <w:t>20;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высота над уровнем море – не более 1000м;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 комплект к камерам должно входить следующее:</w:t>
      </w:r>
    </w:p>
    <w:p w:rsidR="00FD4AAC" w:rsidRPr="00C664F4" w:rsidRDefault="00FD4AAC" w:rsidP="00FD4AAC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комплект запасных частей, расходных материалов и принадлежностей (ЗИП).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эксплуатации;</w:t>
      </w:r>
    </w:p>
    <w:p w:rsidR="00FD4AAC" w:rsidRPr="00C664F4" w:rsidRDefault="00FD4AAC" w:rsidP="00FD4AAC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 главных и вспомогательных цепей, чертежи, техническое описание и руководство по эксплуатации (по одному на партию), сертификаты соответствия);</w:t>
      </w:r>
    </w:p>
    <w:p w:rsidR="00FD4AAC" w:rsidRPr="00C664F4" w:rsidRDefault="00FD4AAC" w:rsidP="00FD4AAC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протоколы заводских испытаний камер;</w:t>
      </w:r>
    </w:p>
    <w:p w:rsidR="00FD4AAC" w:rsidRPr="00C664F4" w:rsidRDefault="00FD4AAC" w:rsidP="00FD4AAC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ключи для замков (запирающих устройств) дверей.</w:t>
      </w:r>
    </w:p>
    <w:p w:rsidR="00FD4AAC" w:rsidRPr="00C664F4" w:rsidRDefault="00FD4AAC" w:rsidP="00FD4AAC">
      <w:pPr>
        <w:widowControl w:val="0"/>
        <w:spacing w:after="0" w:line="240" w:lineRule="auto"/>
        <w:ind w:left="-70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FD4AAC" w:rsidRPr="00C664F4" w:rsidRDefault="00FD4AAC" w:rsidP="00FD4AA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Основные технические характеристики КСО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2551"/>
      </w:tblGrid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Параметры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Значения</w:t>
            </w:r>
          </w:p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(КСО-393)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Наибольшее рабочее напряжение, кВ 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630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Ток электродинамической стойкости главных цепей, кА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36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Ток термической стойкости главных цепей, кА  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16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Величина сопротивления изоляции относительно корпуса и других заземленных полюсов, МОм  по ГОСТ 1516.1-76. 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1000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продолжительный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периодический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800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2080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 800</w:t>
            </w:r>
          </w:p>
        </w:tc>
      </w:tr>
    </w:tbl>
    <w:p w:rsidR="00FD4AAC" w:rsidRPr="00C664F4" w:rsidRDefault="00FD4AAC" w:rsidP="00FD4A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D4AAC" w:rsidRPr="00C664F4" w:rsidRDefault="00FD4AAC" w:rsidP="00FD4AAC">
      <w:pPr>
        <w:pStyle w:val="a5"/>
        <w:spacing w:after="0" w:line="240" w:lineRule="auto"/>
        <w:ind w:left="-709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2. Требования к качеству</w:t>
      </w:r>
    </w:p>
    <w:p w:rsidR="00FD4AAC" w:rsidRPr="00C664F4" w:rsidRDefault="00FD4AAC" w:rsidP="00FD4AAC">
      <w:pPr>
        <w:spacing w:after="0" w:line="240" w:lineRule="auto"/>
        <w:ind w:left="-709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</w:r>
    </w:p>
    <w:p w:rsidR="00FD4AAC" w:rsidRPr="00C664F4" w:rsidRDefault="00FD4AAC" w:rsidP="00FD4AAC">
      <w:pPr>
        <w:pStyle w:val="FORMATTEXT"/>
        <w:ind w:left="-709"/>
        <w:jc w:val="both"/>
        <w:rPr>
          <w:bCs/>
          <w:color w:val="000001"/>
          <w:sz w:val="20"/>
          <w:szCs w:val="20"/>
        </w:rPr>
      </w:pPr>
      <w:r w:rsidRPr="00C664F4">
        <w:rPr>
          <w:sz w:val="20"/>
          <w:szCs w:val="20"/>
        </w:rPr>
        <w:t>- ГОСТ 14693-90 «</w:t>
      </w:r>
      <w:r w:rsidRPr="00C664F4">
        <w:rPr>
          <w:bCs/>
          <w:color w:val="000001"/>
          <w:sz w:val="20"/>
          <w:szCs w:val="20"/>
        </w:rPr>
        <w:t>Устройства комплектные распределительные негерметизированные в металлической оболочке на напряжение до 10 кВ»;</w:t>
      </w: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8024-90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Аппараты и электротехнические устройства переменного тока на напряжение свыше 1000 В. Нормы нагрева при продолжительном режиме работы и методы испытаний;</w:t>
      </w: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12.2.007.4-75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</w:t>
      </w:r>
      <w:proofErr w:type="spellStart"/>
      <w:r w:rsidRPr="00C664F4">
        <w:rPr>
          <w:rFonts w:ascii="Times New Roman" w:eastAsia="Calibri" w:hAnsi="Times New Roman" w:cs="Times New Roman"/>
          <w:sz w:val="20"/>
          <w:szCs w:val="20"/>
        </w:rPr>
        <w:t>элегазовых</w:t>
      </w:r>
      <w:proofErr w:type="spellEnd"/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распределительных устройств;</w:t>
      </w: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1516.1-76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3 до 500 кВ. Требования к электрической прочности изоляции;</w:t>
      </w: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1516.3-96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1 до 750 кВ. Требования к электрической прочности изоляции;</w:t>
      </w: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C664F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ГОСТ 17717-79 </w:t>
      </w:r>
      <w:r w:rsidRPr="00C664F4"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  <w:t>Выключатели нагрузки переменного тока на напряжение от 3 до 10 кВ. Общие технические условия;</w:t>
      </w: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color w:val="362A1B"/>
          <w:sz w:val="20"/>
          <w:szCs w:val="20"/>
        </w:rPr>
        <w:t>и иных требований нормативно-</w:t>
      </w:r>
      <w:r w:rsidRPr="00C664F4">
        <w:rPr>
          <w:rStyle w:val="FontStyle44"/>
          <w:rFonts w:eastAsia="Calibri"/>
          <w:sz w:val="20"/>
          <w:szCs w:val="20"/>
        </w:rPr>
        <w:t>технологической документации, утверждённой в установленном порядке, государственным стандартам и нормативным документам, существующим для данного вида оборудования.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D4AAC" w:rsidRPr="00C664F4" w:rsidRDefault="00FD4AAC" w:rsidP="00FD4AAC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3"/>
        <w:rPr>
          <w:rFonts w:ascii="Times New Roman" w:hAnsi="Times New Roman"/>
          <w:bCs/>
          <w:sz w:val="20"/>
          <w:szCs w:val="20"/>
        </w:rPr>
      </w:pP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sz w:val="20"/>
          <w:szCs w:val="20"/>
        </w:rPr>
        <w:t>3.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Требования к безопасности поставляемого товара: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 xml:space="preserve">товар должен обеспечивать безопасность (например – безопасность деятельности по эксплуатации находящихся в хозяйственном ведении ЗАО «Пензенская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горэлектросеть» энергетических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</w:p>
    <w:p w:rsidR="00FD4AAC" w:rsidRPr="00C664F4" w:rsidRDefault="00FD4AAC" w:rsidP="00FD4AAC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FD4AAC" w:rsidRPr="00C664F4" w:rsidRDefault="00FD4AAC" w:rsidP="00FD4AAC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4. </w:t>
      </w:r>
      <w:r w:rsidRPr="00C664F4">
        <w:rPr>
          <w:rStyle w:val="FontStyle44"/>
          <w:rFonts w:eastAsia="Calibri"/>
          <w:b/>
          <w:sz w:val="20"/>
          <w:szCs w:val="20"/>
        </w:rPr>
        <w:t xml:space="preserve">Требования к таре (упаковке) товара: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Style w:val="a7"/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Транспортировка оборудования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от изготовителя производится в вертикальном положении, двери должны быть закрыты. Оборудование нельзя кантовать и подвергать сильным толчкам. </w:t>
      </w:r>
    </w:p>
    <w:p w:rsidR="00FD4AAC" w:rsidRDefault="00FD4AAC" w:rsidP="00FD4AA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D4AAC" w:rsidRPr="001C59A8" w:rsidRDefault="00FD4AAC" w:rsidP="00FD4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59A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5.</w:t>
      </w:r>
      <w:r w:rsidRPr="001C59A8">
        <w:rPr>
          <w:rFonts w:ascii="Times New Roman" w:eastAsia="Calibri" w:hAnsi="Times New Roman" w:cs="Times New Roman"/>
          <w:b/>
          <w:sz w:val="20"/>
          <w:szCs w:val="20"/>
        </w:rPr>
        <w:t xml:space="preserve"> Иные требования: </w:t>
      </w:r>
    </w:p>
    <w:p w:rsidR="00FD4AAC" w:rsidRPr="00C664F4" w:rsidRDefault="00FD4AAC" w:rsidP="00FD4AAC">
      <w:pPr>
        <w:pStyle w:val="a5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камера КСО-393 должна быть предназначена для приема и распределения электрической энергии переменного трехфазного тока промышленной частоты 50 Гц напряжением 10 кВ.</w:t>
      </w:r>
    </w:p>
    <w:p w:rsidR="00FD4AAC" w:rsidRPr="00C664F4" w:rsidRDefault="00FD4AAC" w:rsidP="00FD4AA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предназначена для применения в составе РУ-10 кВ ремонтируемых и реконструируемых трансформаторных подстанций.</w:t>
      </w:r>
    </w:p>
    <w:p w:rsidR="00FD4AAC" w:rsidRPr="00C664F4" w:rsidRDefault="00FD4AAC" w:rsidP="00FD4AA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Style w:val="FontStyle28"/>
          <w:sz w:val="20"/>
          <w:szCs w:val="20"/>
        </w:rPr>
        <w:t xml:space="preserve">поставляемое оборудование должны быть </w:t>
      </w:r>
      <w:r w:rsidRPr="00C664F4">
        <w:rPr>
          <w:rFonts w:ascii="Times New Roman" w:hAnsi="Times New Roman"/>
          <w:sz w:val="20"/>
          <w:szCs w:val="20"/>
        </w:rPr>
        <w:t xml:space="preserve">выпуска не ранее </w:t>
      </w:r>
      <w:r w:rsidRPr="00C664F4">
        <w:rPr>
          <w:rFonts w:ascii="Times New Roman" w:hAnsi="Times New Roman"/>
          <w:sz w:val="20"/>
          <w:szCs w:val="20"/>
          <w:lang w:val="en-US"/>
        </w:rPr>
        <w:t>IV</w:t>
      </w:r>
      <w:r w:rsidRPr="00C664F4">
        <w:rPr>
          <w:rFonts w:ascii="Times New Roman" w:hAnsi="Times New Roman"/>
          <w:sz w:val="20"/>
          <w:szCs w:val="20"/>
        </w:rPr>
        <w:t xml:space="preserve"> квартала 2017</w:t>
      </w:r>
      <w:r w:rsidRPr="00C664F4">
        <w:rPr>
          <w:rFonts w:ascii="Times New Roman" w:hAnsi="Times New Roman"/>
          <w:color w:val="000000"/>
          <w:sz w:val="20"/>
          <w:szCs w:val="20"/>
        </w:rPr>
        <w:t>г.</w:t>
      </w:r>
      <w:r w:rsidRPr="00C664F4">
        <w:rPr>
          <w:rFonts w:ascii="Times New Roman" w:hAnsi="Times New Roman"/>
          <w:sz w:val="20"/>
          <w:szCs w:val="20"/>
        </w:rPr>
        <w:t>, не бывшим в использовании, не из ремонта, не выставочный образец;</w:t>
      </w:r>
    </w:p>
    <w:p w:rsidR="00FD4AAC" w:rsidRPr="00C664F4" w:rsidRDefault="00FD4AAC" w:rsidP="00FD4AA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гарантийный срок </w:t>
      </w:r>
      <w:r w:rsidRPr="00C664F4">
        <w:rPr>
          <w:rFonts w:ascii="Times New Roman" w:hAnsi="Times New Roman"/>
          <w:sz w:val="20"/>
          <w:szCs w:val="20"/>
        </w:rPr>
        <w:t>эксплуатации – 5 лет со дня ввода изделия в эксплуатацию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C664F4">
        <w:rPr>
          <w:rFonts w:ascii="Times New Roman" w:hAnsi="Times New Roman"/>
          <w:sz w:val="20"/>
          <w:szCs w:val="20"/>
        </w:rPr>
        <w:t>завод-изготовитель должен гарантировать соответствие электротехнического оборудования требованиям  ГОСТ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>12.2.007-75,</w:t>
      </w:r>
      <w:r w:rsidRPr="00C664F4">
        <w:rPr>
          <w:rFonts w:ascii="Times New Roman" w:hAnsi="Times New Roman"/>
          <w:bCs/>
          <w:sz w:val="20"/>
          <w:szCs w:val="20"/>
        </w:rPr>
        <w:t xml:space="preserve"> ГОСТ 1516.1-76, ГОСТ 8024-90, </w:t>
      </w:r>
      <w:r w:rsidRPr="00C664F4">
        <w:rPr>
          <w:rFonts w:ascii="Times New Roman" w:hAnsi="Times New Roman"/>
          <w:sz w:val="20"/>
          <w:szCs w:val="20"/>
        </w:rPr>
        <w:t>ГОСТ 15543.1-89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 xml:space="preserve"> при соблюдении потребителем условий транспортирования, хранения и эксплуатации</w:t>
      </w:r>
      <w:r w:rsidRPr="00C664F4">
        <w:rPr>
          <w:rFonts w:ascii="Times New Roman" w:hAnsi="Times New Roman"/>
          <w:color w:val="000000"/>
          <w:sz w:val="20"/>
          <w:szCs w:val="20"/>
        </w:rPr>
        <w:t>).</w:t>
      </w:r>
    </w:p>
    <w:p w:rsidR="00FD4AAC" w:rsidRPr="00C664F4" w:rsidRDefault="00FD4AAC" w:rsidP="00FD4AA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средний механический ресурс до первого среднего ремонта – не менее 4 лет при условии невыработанного механического и коммутационного ресурса и соблюдении требований по транспортировке, хранению, монтажу и эксплуатации.</w:t>
      </w:r>
    </w:p>
    <w:p w:rsidR="00FD4AAC" w:rsidRPr="00826D67" w:rsidRDefault="00FD4AAC" w:rsidP="00FD4AA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Arial" w:hAnsi="Arial" w:cs="Arial"/>
          <w:sz w:val="18"/>
          <w:szCs w:val="18"/>
        </w:rPr>
      </w:pPr>
      <w:r w:rsidRPr="00C664F4">
        <w:rPr>
          <w:rFonts w:ascii="Times New Roman" w:hAnsi="Times New Roman"/>
          <w:sz w:val="20"/>
          <w:szCs w:val="20"/>
        </w:rPr>
        <w:t>срок службы камеры – не менее 25 лет</w:t>
      </w:r>
      <w:r w:rsidRPr="00826D67">
        <w:rPr>
          <w:rFonts w:ascii="Arial" w:hAnsi="Arial" w:cs="Arial"/>
          <w:sz w:val="18"/>
          <w:szCs w:val="18"/>
        </w:rPr>
        <w:t>.</w:t>
      </w:r>
    </w:p>
    <w:p w:rsidR="00FD4AAC" w:rsidRDefault="00FD4AAC" w:rsidP="00FD4AAC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D4AAC" w:rsidRDefault="00FD4AAC" w:rsidP="00FD4AA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4F4">
        <w:rPr>
          <w:rFonts w:ascii="Times New Roman" w:hAnsi="Times New Roman"/>
          <w:b/>
          <w:sz w:val="20"/>
          <w:szCs w:val="20"/>
        </w:rPr>
        <w:t>Техническое задание на панели ЩО-70</w:t>
      </w:r>
    </w:p>
    <w:p w:rsidR="00FD4AAC" w:rsidRDefault="00FD4AAC" w:rsidP="00FD4AA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D4AAC" w:rsidRPr="00C664F4" w:rsidRDefault="00FD4AAC" w:rsidP="00FD4AAC">
      <w:pPr>
        <w:tabs>
          <w:tab w:val="left" w:pos="-567"/>
          <w:tab w:val="left" w:pos="0"/>
        </w:tabs>
        <w:spacing w:after="0" w:line="240" w:lineRule="auto"/>
        <w:ind w:left="-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 техническим и функциональным характеристикам (пот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ребительским свойствам) товара,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безопасности поставляемого товара, требования к габаритным размерам.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554"/>
        <w:gridCol w:w="530"/>
        <w:gridCol w:w="971"/>
        <w:gridCol w:w="2304"/>
      </w:tblGrid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a5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1.1. </w:t>
            </w:r>
            <w:r w:rsidRPr="00C664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Требования к качеству.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15543.1-89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«Изделия электротехнические и другие технические изделия.  Общие требования в части стойкости к климатическим внешним воздействующим факторам»;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14254-96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«Степень защиты, обеспечиваемая оболочками (Код </w:t>
            </w:r>
            <w:r w:rsidRPr="00C664F4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)»;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12.1.030-81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. Защитное заземление.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Зануление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C664F4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 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12.1.038-82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 Предельно допустимые значения напряжений прикосновения и токов»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12.2.007.0-75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Система стандартов безопасности труда. Изделия электротехнические. Общие требования безопасности»;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51321.1-2007 (МЭК 60439-1:2004)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Устройства комплектные низковольтные распределения и управления. Часть 1. Устройства, испытанные полностью или частично. Общие технические требования и методы испытаний»;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51321.5-2011 (МЭК 60439-5:2006)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«Устройства комплектные низковольтные распределения и управления. Часть 5. Дополнительные требования к низковольтным комплектным устройствам, предназначенным для наружной установки в общедоступных местах (распределительным шкафам и щитам)»;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12.4.026-2001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1516.3-96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Электрооборудование переменного тока на напряжения от 1 до 750 кВ. Требования к электрической прочности изоляции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.»;</w:t>
            </w:r>
            <w:proofErr w:type="gramEnd"/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17516.1-90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Изделия электротехнические. Общие требования в части стойкости к механическим внешним воздействующим факторам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.»</w:t>
            </w:r>
            <w:proofErr w:type="gramEnd"/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- 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50571.1-2009 (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МЭК 60364-1:2005) «Электроустановки низковольтные. Часть 1. Основные положения, оценка общих характеристик, термины и определения».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FD4AAC" w:rsidRPr="00C664F4" w:rsidRDefault="00FD4AAC" w:rsidP="005D14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сертифицировано по российским стандартам и иметь сертификаты соответствия, которые должны быть представлены.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2224AB" w:rsidRDefault="00FD4AAC" w:rsidP="005D1400">
            <w:pPr>
              <w:pStyle w:val="4"/>
              <w:numPr>
                <w:ilvl w:val="0"/>
                <w:numId w:val="0"/>
              </w:numPr>
              <w:tabs>
                <w:tab w:val="left" w:pos="46"/>
                <w:tab w:val="left" w:pos="317"/>
              </w:tabs>
              <w:ind w:left="1702" w:hanging="11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1.2.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Требования к техническим и функциональным (потребительским свойствам) характеристикам панелей, их безопасности, к габаритным размерам.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должна соответствовать требованиям 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51321.1-2007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(МЭК 60439-1-2004) и ГОСТ Р 51321.5-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2011;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иметь силовой каркас из металлических профилей, скрепленных между собой методом сварки;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внутри силового каркаса панели должны располагаться опорные изоляторы, шины, коммутационные аппараты (разъединители, автоматический выключатель в соответствии с опросным листом (Приложение № 7);</w:t>
            </w:r>
            <w:proofErr w:type="gramEnd"/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 фасада панель должна быть оборудована дверью с замками (запирающими устройствами). Дверь должна быть заземлена гибким проводником. 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дверные петли должны быть металлическими;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защитные меры безопасности должны соответствовать требованиям ПУЭ, 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50571.1-2009, и других нормативных документов.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конструкция панели должна обеспечивать сборку панелей в секцию болтовыми соединениями через отверстия в стойках;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коэффициент готовности оборудования 100 % (не требуется дополнительная регулировка и т.д.);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с фасада должна иметь знак безопасности и маркировку в соответствии с 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дате изготовления и технических данных (номинальное напряжение, схема первичных соединений и пр.);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маркировочные таблички, содержащие информацию о товарном знаке и наименовании предприятия-изготовителя, заводском номере, дате изготовления и основных технических данных должны быть закреплены клепками, вся маркировка должна быть выполнена литьем или давлением (прессованием, штамповкой и т.п.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;</w:t>
            </w:r>
            <w:proofErr w:type="gramEnd"/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маркировка должна быть на русском языке, должна иметь чёткие обозначения. Так же указывается изготовитель, номер партии дата изготовления.  Маркировка должна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сохранятся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весь срок службы поставляемого оборудования;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климатическое исполнение «У», категория размещения «3» по ГОСТ 15150-69 и ГОСТ 15543.1-89;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Зазоры, длины путей утечки и изоляционные промежутки должны быть не менее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12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воздуху и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изоляции и данные расстояния должны сохраняться при нормальных условиях эксплуатации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Детали шкафов, применяемых в РУ-0,4 кВ, изготовленные из материалов, подверженных коррозии, должны быть защищены гальваническими или лакокрасочными покрытиями, с качеством не ниже III класса по ГОСТ 9.032-74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Толщина лакокрасочных покрытий должна быть не менее 42 мкм, а гальванических – не менее 9 мкм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Все приборы, аппараты и соединительная проводка должны иметь маркировку по системе обозначений, принятой в типовых схемах электрических соединений. Нанесение обозначений на приборы и аппараты шкафа должно выполняться способом, обеспечивающим стойкость маркировки против действия влаги и света, и не стирающиеся в процессе эксплуатации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 Сборные шины и ответвления от них должны иметь отличительные цвета: фаза А –желтый, фаза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– зеленый, фаза С – красный. Окраска сборных шин, ответвлений от них, а также нулевого рабочего и защитного проводника, должна быть выполнена в соответствии с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50462-2009</w:t>
            </w:r>
            <w:r w:rsidRPr="00C664F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Должна быть выполнена окраска рабочего нуля 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голубой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цвет, а заземляющего проводника в зеленый и желтый цвета согласно ПУЭ. На шинах должны быть покрытия отличительного цвета поперечными полосами шириной не менее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(не менее одной полосы на участке ошиновки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 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>) в местах, удобных для обозрения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Поставляемые шкафы должны быть полной заводской готовности, должны иметь возможность собираться при монтаже без проведения подгоночных и регулировочных работ, а также дополнительных приспособлений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Конструкция шкафа должна обеспечивать удобство проведения замеров нагрузок каждого    присоединения токоизмерительными клещами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Конструкция шкафа должна обеспечивать возможность визуального контроля состояния рубильников, при этом конструкция рубильников должна обеспечивать видимый разрыв при отключении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 В конструкции шкафа должна быть предусмотрена возможность наложения шины заземления сборных шин (крепеж типа «гайка – барашек»), при этом обеспечивается блокировка включения вводного выключателя,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закорачивание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всех трех фаз и непосредственная связь с «землей»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стационарные шпильки для выполнения контактных соединений кабельных линий и для присоединения заземления оболочек кабеля. Болт для контактного соединения нулевых жил кабелей с нулевой шиной должен иметь не менее двух витков свободной резьбы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заземление оболочки всех кабелей, присоединяемых к ней под отдельный болт. Все защитные проводники должны быть присоединены к регламентным местам на шине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работу на кабеле одного присоединения, без отключения всей сборки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Цепи вторичной коммутации должны быть уложены в короба, либо полностью должно быть исключено их касание с шинами разноименных фаз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Контактное соединение наконечников цепей питания СН с шинами должно быть выполнено видимым, т.е. со стороны обслуживания сборки низкого напряжения (с фасада)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lastRenderedPageBreak/>
              <w:t>-  На все болтовые соединения токоведущих частей должны быть установлены контргайки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приспособления для подвеса шинок заземления. Цепи СН должны быть оснащены приборами учета электрической энергии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Место подключения кабеля должно обеспечивать присоединение наконечника со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срывными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головками болтов и монтажа контактного соединения с применением контргаек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Расстояние между фидерами (по осям) должно быть не менее 110 мм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Торцы перегородок из диэлектрического материала должны быть окрашены влагостойким лаком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тип атмосферы – II по ГОСТ 15150-69;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степень защиты по ГОСТ 14254-96 для наружных оболочек фасада и боковых сторон IP20, для остальной части панели IP00;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высота над уровнем моря – не более 1000м.</w:t>
            </w:r>
          </w:p>
          <w:p w:rsidR="00FD4AAC" w:rsidRPr="00C664F4" w:rsidRDefault="00FD4AAC" w:rsidP="005D1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2224AB" w:rsidRDefault="00FD4AAC" w:rsidP="005D1400">
            <w:pPr>
              <w:pStyle w:val="4"/>
              <w:numPr>
                <w:ilvl w:val="0"/>
                <w:numId w:val="0"/>
              </w:num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1.3.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характеристики.</w:t>
            </w:r>
          </w:p>
        </w:tc>
      </w:tr>
      <w:tr w:rsidR="00FD4AAC" w:rsidRPr="00C664F4" w:rsidTr="005D1400">
        <w:tc>
          <w:tcPr>
            <w:tcW w:w="6897" w:type="dxa"/>
            <w:gridSpan w:val="3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275" w:type="dxa"/>
            <w:gridSpan w:val="2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1000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 сборных шин, кА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51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работы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периодический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800</w:t>
            </w:r>
          </w:p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(не более 300 для секционных панелей)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2200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 600</w:t>
            </w:r>
          </w:p>
        </w:tc>
      </w:tr>
      <w:tr w:rsidR="00FD4AAC" w:rsidRPr="00C664F4" w:rsidTr="005D1400">
        <w:tc>
          <w:tcPr>
            <w:tcW w:w="10172" w:type="dxa"/>
            <w:gridSpan w:val="5"/>
            <w:vAlign w:val="center"/>
          </w:tcPr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 комплект поставки должно входить следующее: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панель ЩО-70 в сборе с полностью смонтированной и отрегулированной аппаратурой первичных цепей согласно опросному листу (Приложение № 9) настоящего технического требования;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комплект запасных частей, расходных материалов и принадлежностей (ЗИП), монтажные материалы и принадлежности.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 (плавкие вставки предохранителей по 1 шт. каждого исполнения, рукоятка для замены плавких вставок, оперативная штанга для переключения разъединителя при наличии в заказе панелей с разъединителями и т.д.);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схем, руководство по эксплуатации);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сертификаты соответствия поставляемых панелей требованиям нормативной документации; 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ключи для замков (запирающих устройств) дверей. </w:t>
            </w:r>
          </w:p>
          <w:p w:rsidR="00FD4AAC" w:rsidRPr="00C664F4" w:rsidRDefault="00FD4AAC" w:rsidP="005D1400">
            <w:pPr>
              <w:spacing w:after="0" w:line="240" w:lineRule="auto"/>
              <w:ind w:firstLine="74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,  аппаратный состав, и конструкции согласно опрос</w:t>
            </w:r>
            <w:r w:rsidR="007D670F">
              <w:rPr>
                <w:rFonts w:ascii="Times New Roman" w:hAnsi="Times New Roman"/>
                <w:color w:val="000000"/>
                <w:sz w:val="20"/>
                <w:szCs w:val="20"/>
              </w:rPr>
              <w:t>ному листу</w:t>
            </w:r>
            <w:proofErr w:type="gramStart"/>
            <w:r w:rsidR="007D67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2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1.4. </w:t>
            </w:r>
            <w:r w:rsidRPr="00C664F4">
              <w:rPr>
                <w:rFonts w:ascii="Times New Roman" w:hAnsi="Times New Roman"/>
                <w:b w:val="0"/>
                <w:sz w:val="20"/>
                <w:szCs w:val="20"/>
              </w:rPr>
              <w:t>Иные требования.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ЩО должна быть предназначена для комплектования распределительных устройств переменного тока частотой 50 Гц в сетях с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глухозаземленной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нейтралью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напряжением 0,4 кВ, служащих для приема и распределения электрической энергии, защиты от перегрузок и токов короткого замыкания;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быть предназначена для применения в распределительных сетях 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четырехпроводном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исполнении в составе РУ-0,4 кВ монтируемых новых, ремонтируемых и реконструируемых трансформаторных подстанций;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панель и всё смонтированное внутри панели оборудование (коммутационные аппараты, предохранители и т.д.) должны быть изготовлены не ранее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</w:t>
            </w:r>
            <w:r w:rsidR="007D67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квартала 2021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требуемый гарантийный срок эксплуатации панели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- не менее 5 лет с момента ввода в эксплуатацию (гарантийный срок должен быть не менее заявленного заводом-изготовителем и иметь письменное подтверждение завода-изготовителя).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срок службы панели – не менее 25 лет;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2224AB" w:rsidRDefault="00FD4AAC" w:rsidP="005D1400">
            <w:pPr>
              <w:pStyle w:val="4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аппаратному составу панелей ЩО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2224AB" w:rsidRDefault="00FD4AAC" w:rsidP="005D1400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требуемые технические характеристики рубильников РПС.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2224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качеству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Рубильник должен быть изготовлен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 соответствии с </w:t>
            </w:r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50030.3-2012 (МЭК 60947-3:2008)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64F4">
              <w:rPr>
                <w:rFonts w:ascii="Times New Roman" w:hAnsi="Times New Roman"/>
                <w:color w:val="362A1B"/>
                <w:sz w:val="20"/>
                <w:szCs w:val="20"/>
              </w:rPr>
              <w:t>а также</w:t>
            </w:r>
            <w:r w:rsidRPr="00C664F4">
              <w:rPr>
                <w:rFonts w:ascii="Times New Roman" w:hAnsi="Times New Roman"/>
                <w:b/>
                <w:color w:val="362A1B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последними изданиями </w:t>
            </w:r>
            <w:r w:rsidRPr="00C664F4">
              <w:rPr>
                <w:rStyle w:val="FontStyle44"/>
                <w:sz w:val="20"/>
                <w:szCs w:val="20"/>
              </w:rPr>
              <w:t xml:space="preserve">технологической документации, утверждёнными в установленном порядке, </w:t>
            </w:r>
            <w:r w:rsidRPr="00C664F4">
              <w:rPr>
                <w:rStyle w:val="FontStyle44"/>
                <w:sz w:val="20"/>
                <w:szCs w:val="20"/>
              </w:rPr>
              <w:lastRenderedPageBreak/>
              <w:t>государственными стандартами и нормативными документами, существующими для данного вида аппарата.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4"/>
              <w:numPr>
                <w:ilvl w:val="0"/>
                <w:numId w:val="0"/>
              </w:numPr>
              <w:ind w:left="1702" w:hanging="11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59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Требования к техническим и функциональным (потребительским свойствам) характеристикам рубильника РПС.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 рубильника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РПС</w:t>
            </w:r>
          </w:p>
        </w:tc>
      </w:tr>
      <w:tr w:rsidR="00FD4AAC" w:rsidRPr="00C664F4" w:rsidTr="005D1400">
        <w:tc>
          <w:tcPr>
            <w:tcW w:w="6367" w:type="dxa"/>
            <w:gridSpan w:val="2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Номинальный рабочий ток, А</w:t>
            </w:r>
          </w:p>
        </w:tc>
        <w:tc>
          <w:tcPr>
            <w:tcW w:w="1501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3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стойкости, кА</w:t>
            </w:r>
          </w:p>
        </w:tc>
        <w:tc>
          <w:tcPr>
            <w:tcW w:w="1501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23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D4AAC" w:rsidRPr="00C664F4" w:rsidTr="005D1400">
        <w:tc>
          <w:tcPr>
            <w:tcW w:w="6367" w:type="dxa"/>
            <w:gridSpan w:val="2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Номинальное напряжение,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стационарное 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привода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ручной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эксплуатации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Коммутационная способность при напряжении 1,05 от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номинального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>, токе 1,5 от номинального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не менее 10 циклов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Вкл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Откл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Климатическое исполнение по ГОСТ 15150-69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У3</w:t>
            </w:r>
          </w:p>
        </w:tc>
      </w:tr>
      <w:tr w:rsidR="00FD4AAC" w:rsidRPr="00C664F4" w:rsidTr="005D1400">
        <w:tc>
          <w:tcPr>
            <w:tcW w:w="6367" w:type="dxa"/>
            <w:gridSpan w:val="2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Присоединение внешних проводников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переднее</w:t>
            </w:r>
          </w:p>
        </w:tc>
      </w:tr>
      <w:tr w:rsidR="00FD4AAC" w:rsidRPr="00C664F4" w:rsidTr="005D1400">
        <w:tc>
          <w:tcPr>
            <w:tcW w:w="3813" w:type="dxa"/>
            <w:vMerge w:val="restart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Масса,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554" w:type="dxa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 А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 кг</w:t>
            </w:r>
          </w:p>
        </w:tc>
      </w:tr>
      <w:tr w:rsidR="00FD4AAC" w:rsidRPr="00C664F4" w:rsidTr="005D1400">
        <w:tc>
          <w:tcPr>
            <w:tcW w:w="3813" w:type="dxa"/>
            <w:vMerge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 А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11 кг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представлять собой основание (плиту) с  контактными и осевыми стойками и подвижными ножами, размещенными на опорных изоляторах. Рубильники должны иметь ряды осевых и контактных стоек с контактными ножами, жестко связанными с валом, приводимым в движение рычажным приводом.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Выводы рубильника должны быть предназначены для присоединения медных и алюминиевых наконечников проводов и кабелей.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иметь смещенный привод. Рукоятка привода должна фиксироваться во включенном и отключенном положении. Во включенном положении выключателя рукоятка должна устанавливаться в крайнее верхнее положение, в отключенном – в крайнем нижнем положении.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D4AAC" w:rsidRPr="00C664F4" w:rsidRDefault="00FD4AAC" w:rsidP="005D14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Рубильник должен иметь сертификаты, подтверждающие его качество и соответствие заявленным характеристикам.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FD4AAC" w:rsidRPr="00C664F4" w:rsidRDefault="00FD4AAC" w:rsidP="005D1400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иметь заводскую маркировочную табличку, содержащую следующую информацию: товарный знак предприятия-изготовителя по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50460-92;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>; заводской номер; номинальное напряжение; род тока; номинальный ток; масса выключателя; дата изготовления (месяц и год).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10101"/>
                <w:sz w:val="20"/>
                <w:szCs w:val="20"/>
              </w:rPr>
              <w:t>Способ нанесения надписей на табличках и материал табличек должны обеспечивать ясность надписей в течение всего срока эксплуатации панели. Табличка должна устанавливаться в удобном для чтения месте.</w:t>
            </w:r>
          </w:p>
          <w:p w:rsidR="00FD4AAC" w:rsidRPr="00C664F4" w:rsidRDefault="00FD4AAC" w:rsidP="005D1400">
            <w:pPr>
              <w:pStyle w:val="Style7"/>
              <w:widowControl/>
              <w:jc w:val="left"/>
              <w:rPr>
                <w:rStyle w:val="FontStyle13"/>
                <w:b/>
                <w:sz w:val="20"/>
                <w:szCs w:val="20"/>
              </w:rPr>
            </w:pPr>
            <w:r w:rsidRPr="00C664F4">
              <w:rPr>
                <w:b/>
                <w:sz w:val="20"/>
                <w:szCs w:val="20"/>
              </w:rPr>
              <w:t>Требования к комплектации</w:t>
            </w:r>
            <w:r w:rsidRPr="00C664F4">
              <w:rPr>
                <w:rStyle w:val="FontStyle13"/>
                <w:b/>
                <w:sz w:val="20"/>
                <w:szCs w:val="20"/>
              </w:rPr>
              <w:t>: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привод рубильника в сборе;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предохранитель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соответствующего номинала;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инструкция по эксплуатации (техническое описание);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паспорт.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3.3.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Иные требования</w:t>
            </w:r>
          </w:p>
        </w:tc>
      </w:tr>
      <w:tr w:rsidR="00FD4AAC" w:rsidRPr="00C664F4" w:rsidTr="005D1400">
        <w:tc>
          <w:tcPr>
            <w:tcW w:w="10172" w:type="dxa"/>
            <w:gridSpan w:val="5"/>
            <w:shd w:val="clear" w:color="auto" w:fill="FFFFFF"/>
          </w:tcPr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Рубильники должны быть предназначены для применения в электрических цепях переменного тока частотой 50 Гц напряжением 380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для нечастых коммутаций электрических цепей.</w:t>
            </w:r>
          </w:p>
          <w:p w:rsidR="00FD4AAC" w:rsidRPr="00C664F4" w:rsidRDefault="00FD4AAC" w:rsidP="005D1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        Требуемый гарантийный срок эксплуатации - не менее 5 лет (гарантийный срок должен быть не менее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заявленного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заводом-изготовителем). Срок службы рубильника – не менее 25 лет.</w:t>
            </w:r>
          </w:p>
        </w:tc>
      </w:tr>
    </w:tbl>
    <w:p w:rsidR="00FD4AAC" w:rsidRPr="00C664F4" w:rsidRDefault="00FD4AAC" w:rsidP="00FD4AAC">
      <w:pPr>
        <w:pStyle w:val="3"/>
        <w:numPr>
          <w:ilvl w:val="0"/>
          <w:numId w:val="0"/>
        </w:numPr>
        <w:ind w:hanging="709"/>
        <w:rPr>
          <w:rFonts w:ascii="Times New Roman" w:hAnsi="Times New Roman"/>
          <w:bCs/>
          <w:color w:val="FF0000"/>
          <w:sz w:val="20"/>
          <w:szCs w:val="20"/>
        </w:rPr>
      </w:pPr>
      <w:r w:rsidRPr="001C59A8">
        <w:rPr>
          <w:rFonts w:ascii="Times New Roman" w:hAnsi="Times New Roman"/>
          <w:bCs/>
          <w:sz w:val="20"/>
          <w:szCs w:val="20"/>
        </w:rPr>
        <w:t>4.</w:t>
      </w:r>
      <w:r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Pr="00C664F4">
        <w:rPr>
          <w:rFonts w:ascii="Times New Roman" w:hAnsi="Times New Roman"/>
          <w:b w:val="0"/>
          <w:bCs/>
          <w:sz w:val="20"/>
          <w:szCs w:val="20"/>
        </w:rPr>
        <w:t>Требования к безопасности поставляемых товаров</w:t>
      </w:r>
      <w:r w:rsidRPr="00C664F4">
        <w:rPr>
          <w:rFonts w:ascii="Times New Roman" w:hAnsi="Times New Roman"/>
          <w:b w:val="0"/>
          <w:bCs/>
          <w:color w:val="000000"/>
          <w:sz w:val="20"/>
          <w:szCs w:val="20"/>
        </w:rPr>
        <w:t>.</w:t>
      </w:r>
    </w:p>
    <w:p w:rsidR="00FD4AAC" w:rsidRDefault="00FD4AAC" w:rsidP="00FD4AAC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Товар должен обеспечивать безопасность (например – безопасность деятельности по эксплуатации находящихся в хозяйственном ведении </w:t>
      </w:r>
      <w:r w:rsidRPr="00C664F4">
        <w:rPr>
          <w:rFonts w:ascii="Times New Roman" w:hAnsi="Times New Roman"/>
          <w:bCs/>
          <w:sz w:val="20"/>
          <w:szCs w:val="20"/>
        </w:rPr>
        <w:t>ЗАО «Пензенская горэлектросеть» энергетических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  <w:r w:rsidRPr="00C664F4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</w:p>
    <w:p w:rsidR="00FD4AAC" w:rsidRPr="008E3B9D" w:rsidRDefault="00FD4AAC" w:rsidP="00FD4AAC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5. </w:t>
      </w:r>
      <w:r w:rsidRPr="00C664F4">
        <w:rPr>
          <w:rFonts w:ascii="Times New Roman" w:hAnsi="Times New Roman"/>
          <w:b/>
          <w:bCs/>
          <w:sz w:val="20"/>
          <w:szCs w:val="20"/>
        </w:rPr>
        <w:t>Требования к таре и упаковке:</w:t>
      </w:r>
      <w:r w:rsidRPr="00C664F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Транспортировка оборудования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от изготовителя производится в вертикальном положении, двери должны быть закрыты. Оборудование нельзя кантовать и подвергать сильным толчкам.</w:t>
      </w:r>
    </w:p>
    <w:p w:rsidR="001C59A8" w:rsidRPr="001C59A8" w:rsidRDefault="001C59A8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1C59A8" w:rsidRPr="001C59A8" w:rsidSect="0009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F15"/>
    <w:multiLevelType w:val="hybridMultilevel"/>
    <w:tmpl w:val="3682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14E005D7"/>
    <w:multiLevelType w:val="hybridMultilevel"/>
    <w:tmpl w:val="FD2C3F0C"/>
    <w:lvl w:ilvl="0" w:tplc="3CDADABE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D55940"/>
    <w:multiLevelType w:val="hybridMultilevel"/>
    <w:tmpl w:val="51127876"/>
    <w:lvl w:ilvl="0" w:tplc="848EC6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E2B23"/>
    <w:multiLevelType w:val="hybridMultilevel"/>
    <w:tmpl w:val="10EE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65596"/>
    <w:multiLevelType w:val="multilevel"/>
    <w:tmpl w:val="FB8028CE"/>
    <w:lvl w:ilvl="0">
      <w:start w:val="9"/>
      <w:numFmt w:val="decimal"/>
      <w:lvlText w:val="%1"/>
      <w:lvlJc w:val="left"/>
      <w:pPr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97" w:hanging="55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2"/>
      <w:numFmt w:val="decimal"/>
      <w:lvlText w:val="%1.%2.%3.%4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color w:val="auto"/>
      </w:rPr>
    </w:lvl>
  </w:abstractNum>
  <w:abstractNum w:abstractNumId="6">
    <w:nsid w:val="39FD5BD9"/>
    <w:multiLevelType w:val="multilevel"/>
    <w:tmpl w:val="CC5434AA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1" w:hanging="405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-34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-69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-6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-104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103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1392" w:hanging="1440"/>
      </w:pPr>
      <w:rPr>
        <w:rFonts w:hint="default"/>
        <w:color w:val="auto"/>
      </w:rPr>
    </w:lvl>
  </w:abstractNum>
  <w:abstractNum w:abstractNumId="7">
    <w:nsid w:val="78B92D71"/>
    <w:multiLevelType w:val="hybridMultilevel"/>
    <w:tmpl w:val="663C7B28"/>
    <w:lvl w:ilvl="0" w:tplc="DF7634F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1"/>
    <w:lvlOverride w:ilvl="0">
      <w:startOverride w:val="9"/>
    </w:lvlOverride>
    <w:lvlOverride w:ilvl="1">
      <w:startOverride w:val="1"/>
    </w:lvlOverride>
    <w:lvlOverride w:ilvl="2">
      <w:startOverride w:val="2"/>
    </w:lvlOverride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E7FFE"/>
    <w:rsid w:val="000943B6"/>
    <w:rsid w:val="0009538F"/>
    <w:rsid w:val="000C351F"/>
    <w:rsid w:val="000C796E"/>
    <w:rsid w:val="001C59A8"/>
    <w:rsid w:val="001D3A30"/>
    <w:rsid w:val="001F0FDB"/>
    <w:rsid w:val="00244C12"/>
    <w:rsid w:val="00274CF0"/>
    <w:rsid w:val="002839E3"/>
    <w:rsid w:val="002C194D"/>
    <w:rsid w:val="002C2AA3"/>
    <w:rsid w:val="002C6005"/>
    <w:rsid w:val="002E576E"/>
    <w:rsid w:val="00310EA4"/>
    <w:rsid w:val="003C2784"/>
    <w:rsid w:val="00463EB4"/>
    <w:rsid w:val="004A1607"/>
    <w:rsid w:val="005269CD"/>
    <w:rsid w:val="006175FB"/>
    <w:rsid w:val="00782E6A"/>
    <w:rsid w:val="007D670F"/>
    <w:rsid w:val="00887035"/>
    <w:rsid w:val="008A36B8"/>
    <w:rsid w:val="00903CB6"/>
    <w:rsid w:val="009D0745"/>
    <w:rsid w:val="009E7FFE"/>
    <w:rsid w:val="00A00213"/>
    <w:rsid w:val="00AC69F7"/>
    <w:rsid w:val="00B11E70"/>
    <w:rsid w:val="00B4369A"/>
    <w:rsid w:val="00C10F1A"/>
    <w:rsid w:val="00C151D9"/>
    <w:rsid w:val="00C431D9"/>
    <w:rsid w:val="00C70981"/>
    <w:rsid w:val="00C96EAC"/>
    <w:rsid w:val="00CF1506"/>
    <w:rsid w:val="00D26533"/>
    <w:rsid w:val="00D309C8"/>
    <w:rsid w:val="00DC7238"/>
    <w:rsid w:val="00DF3DD6"/>
    <w:rsid w:val="00E36C20"/>
    <w:rsid w:val="00EA415F"/>
    <w:rsid w:val="00F65C91"/>
    <w:rsid w:val="00F966E6"/>
    <w:rsid w:val="00FA7FF7"/>
    <w:rsid w:val="00FD0436"/>
    <w:rsid w:val="00FD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538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rsid w:val="009E7FFE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0"/>
    <w:link w:val="a6"/>
    <w:uiPriority w:val="99"/>
    <w:qFormat/>
    <w:rsid w:val="001C59A8"/>
    <w:pPr>
      <w:ind w:left="720"/>
      <w:contextualSpacing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6">
    <w:name w:val="Абзац списка Знак"/>
    <w:link w:val="a5"/>
    <w:uiPriority w:val="99"/>
    <w:locked/>
    <w:rsid w:val="001C59A8"/>
    <w:rPr>
      <w:rFonts w:ascii="Proxima Nova ExCn Rg" w:eastAsia="Calibri" w:hAnsi="Proxima Nova ExCn Rg" w:cs="Times New Roman"/>
      <w:sz w:val="28"/>
      <w:szCs w:val="28"/>
    </w:rPr>
  </w:style>
  <w:style w:type="character" w:styleId="a7">
    <w:name w:val="Strong"/>
    <w:uiPriority w:val="22"/>
    <w:qFormat/>
    <w:rsid w:val="001C59A8"/>
    <w:rPr>
      <w:b/>
      <w:bCs/>
    </w:rPr>
  </w:style>
  <w:style w:type="character" w:styleId="a8">
    <w:name w:val="Emphasis"/>
    <w:uiPriority w:val="20"/>
    <w:qFormat/>
    <w:rsid w:val="001C59A8"/>
    <w:rPr>
      <w:i/>
      <w:iCs/>
    </w:rPr>
  </w:style>
  <w:style w:type="character" w:customStyle="1" w:styleId="FontStyle28">
    <w:name w:val="Font Style28"/>
    <w:uiPriority w:val="99"/>
    <w:rsid w:val="001C59A8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4">
    <w:name w:val="Font Style44"/>
    <w:basedOn w:val="a1"/>
    <w:rsid w:val="001C59A8"/>
    <w:rPr>
      <w:rFonts w:ascii="Times New Roman" w:hAnsi="Times New Roman" w:cs="Times New Roman"/>
      <w:color w:val="000000"/>
      <w:sz w:val="22"/>
      <w:szCs w:val="22"/>
    </w:rPr>
  </w:style>
  <w:style w:type="paragraph" w:customStyle="1" w:styleId="FORMATTEXT">
    <w:name w:val=".FORMATTEXT"/>
    <w:uiPriority w:val="99"/>
    <w:rsid w:val="001C5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[Ростех] Наименование Подраздела (Уровень 3)"/>
    <w:link w:val="30"/>
    <w:uiPriority w:val="99"/>
    <w:qFormat/>
    <w:rsid w:val="001C59A8"/>
    <w:pPr>
      <w:keepNext/>
      <w:keepLines/>
      <w:numPr>
        <w:ilvl w:val="1"/>
        <w:numId w:val="4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1C59A8"/>
    <w:pPr>
      <w:keepNext/>
      <w:keepLines/>
      <w:numPr>
        <w:numId w:val="4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1C59A8"/>
    <w:pPr>
      <w:numPr>
        <w:ilvl w:val="5"/>
        <w:numId w:val="4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1C59A8"/>
    <w:pPr>
      <w:numPr>
        <w:ilvl w:val="3"/>
        <w:numId w:val="4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1C59A8"/>
    <w:pPr>
      <w:numPr>
        <w:ilvl w:val="4"/>
        <w:numId w:val="4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1C59A8"/>
    <w:pPr>
      <w:numPr>
        <w:ilvl w:val="2"/>
        <w:numId w:val="4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0">
    <w:name w:val="[Ростех] Текст Пункта (Уровень 4) Знак"/>
    <w:link w:val="4"/>
    <w:uiPriority w:val="99"/>
    <w:rsid w:val="001C59A8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0">
    <w:name w:val="[Ростех] Наименование Подраздела (Уровень 3) Знак"/>
    <w:link w:val="3"/>
    <w:uiPriority w:val="99"/>
    <w:rsid w:val="001C59A8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1C59A8"/>
  </w:style>
  <w:style w:type="paragraph" w:customStyle="1" w:styleId="Style7">
    <w:name w:val="Style7"/>
    <w:basedOn w:val="a0"/>
    <w:uiPriority w:val="99"/>
    <w:rsid w:val="001C59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1C59A8"/>
    <w:rPr>
      <w:rFonts w:ascii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4339</Words>
  <Characters>24738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2</cp:revision>
  <dcterms:created xsi:type="dcterms:W3CDTF">2022-10-03T11:06:00Z</dcterms:created>
  <dcterms:modified xsi:type="dcterms:W3CDTF">2022-10-03T11:06:00Z</dcterms:modified>
</cp:coreProperties>
</file>